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1C7" w:rsidRDefault="001B11C7">
      <w:pPr>
        <w:widowControl w:val="0"/>
        <w:autoSpaceDE w:val="0"/>
        <w:jc w:val="center"/>
        <w:rPr>
          <w:b/>
          <w:bCs/>
        </w:rPr>
      </w:pPr>
      <w:r>
        <w:rPr>
          <w:b/>
          <w:bCs/>
        </w:rPr>
        <w:t>Academy for Academic Personnel Administration</w:t>
      </w:r>
    </w:p>
    <w:p w:rsidR="001B11C7" w:rsidRPr="00694D36" w:rsidRDefault="00694D36">
      <w:pPr>
        <w:widowControl w:val="0"/>
        <w:autoSpaceDE w:val="0"/>
        <w:jc w:val="center"/>
        <w:rPr>
          <w:b/>
          <w:bCs/>
        </w:rPr>
      </w:pPr>
      <w:r>
        <w:rPr>
          <w:b/>
          <w:bCs/>
        </w:rPr>
        <w:t>Fall 20</w:t>
      </w:r>
      <w:r w:rsidR="00FC6DDF">
        <w:rPr>
          <w:b/>
          <w:bCs/>
        </w:rPr>
        <w:t>1</w:t>
      </w:r>
      <w:r w:rsidR="00246EC3">
        <w:rPr>
          <w:b/>
          <w:bCs/>
        </w:rPr>
        <w:t>3</w:t>
      </w:r>
    </w:p>
    <w:p w:rsidR="001B11C7" w:rsidRDefault="001B11C7">
      <w:pPr>
        <w:widowControl w:val="0"/>
        <w:autoSpaceDE w:val="0"/>
        <w:jc w:val="center"/>
        <w:rPr>
          <w:b/>
          <w:bCs/>
        </w:rPr>
      </w:pPr>
      <w:r>
        <w:rPr>
          <w:b/>
          <w:bCs/>
        </w:rPr>
        <w:t>Round Table Report</w:t>
      </w:r>
    </w:p>
    <w:p w:rsidR="001B11C7" w:rsidRDefault="001B11C7">
      <w:pPr>
        <w:widowControl w:val="0"/>
        <w:autoSpaceDE w:val="0"/>
        <w:rPr>
          <w:b/>
          <w:bCs/>
        </w:rPr>
      </w:pPr>
    </w:p>
    <w:p w:rsidR="001B11C7" w:rsidRDefault="001B11C7">
      <w:pPr>
        <w:widowControl w:val="0"/>
        <w:autoSpaceDE w:val="0"/>
        <w:rPr>
          <w:b/>
          <w:bCs/>
        </w:rPr>
      </w:pPr>
      <w:r>
        <w:rPr>
          <w:b/>
          <w:bCs/>
        </w:rPr>
        <w:t>1.  Institution Information</w:t>
      </w:r>
    </w:p>
    <w:p w:rsidR="001B11C7" w:rsidRDefault="001B11C7">
      <w:pPr>
        <w:widowControl w:val="0"/>
        <w:autoSpaceDE w:val="0"/>
      </w:pPr>
    </w:p>
    <w:p w:rsidR="00414992" w:rsidRDefault="001B11C7">
      <w:pPr>
        <w:widowControl w:val="0"/>
        <w:autoSpaceDE w:val="0"/>
      </w:pPr>
      <w:r>
        <w:t xml:space="preserve">Name of Institution/System: </w:t>
      </w:r>
    </w:p>
    <w:p w:rsidR="00414992" w:rsidRDefault="004962AF">
      <w:pPr>
        <w:widowControl w:val="0"/>
        <w:autoSpaceDE w:val="0"/>
      </w:pPr>
      <w:r>
        <w:t>Bowling Green State University</w:t>
      </w:r>
      <w:r w:rsidR="00414992">
        <w:t xml:space="preserve"> </w:t>
      </w:r>
    </w:p>
    <w:p w:rsidR="001B11C7" w:rsidRDefault="00414992">
      <w:pPr>
        <w:widowControl w:val="0"/>
        <w:autoSpaceDE w:val="0"/>
      </w:pPr>
      <w:r>
        <w:t>Bowling Green OH</w:t>
      </w:r>
    </w:p>
    <w:p w:rsidR="001B11C7" w:rsidRDefault="00414992">
      <w:pPr>
        <w:widowControl w:val="0"/>
        <w:autoSpaceDE w:val="0"/>
      </w:pPr>
      <w:r>
        <w:tab/>
      </w:r>
      <w:r>
        <w:tab/>
      </w:r>
    </w:p>
    <w:p w:rsidR="00414992" w:rsidRDefault="001B11C7">
      <w:pPr>
        <w:widowControl w:val="0"/>
        <w:autoSpaceDE w:val="0"/>
      </w:pPr>
      <w:r>
        <w:t xml:space="preserve">Name </w:t>
      </w:r>
      <w:r w:rsidR="00C70888">
        <w:t xml:space="preserve">and Title </w:t>
      </w:r>
      <w:r w:rsidR="00414992">
        <w:t xml:space="preserve">of Individual Responding: </w:t>
      </w:r>
    </w:p>
    <w:p w:rsidR="00414992" w:rsidRDefault="00414992">
      <w:pPr>
        <w:widowControl w:val="0"/>
        <w:autoSpaceDE w:val="0"/>
      </w:pPr>
      <w:r>
        <w:t>Bill Balzer</w:t>
      </w:r>
    </w:p>
    <w:p w:rsidR="001B11C7" w:rsidRDefault="00414992">
      <w:pPr>
        <w:widowControl w:val="0"/>
        <w:autoSpaceDE w:val="0"/>
      </w:pPr>
      <w:r>
        <w:t>Vice President for Faculty Relations and Strategic Initiatives</w:t>
      </w:r>
    </w:p>
    <w:p w:rsidR="00414992" w:rsidRDefault="00414992">
      <w:pPr>
        <w:widowControl w:val="0"/>
        <w:autoSpaceDE w:val="0"/>
      </w:pPr>
      <w:r>
        <w:t>419.372.5312</w:t>
      </w:r>
    </w:p>
    <w:p w:rsidR="00414992" w:rsidRDefault="00414992">
      <w:pPr>
        <w:widowControl w:val="0"/>
        <w:autoSpaceDE w:val="0"/>
      </w:pPr>
      <w:r>
        <w:t>wbalzer@bgsu.edu</w:t>
      </w:r>
    </w:p>
    <w:p w:rsidR="001B11C7" w:rsidRDefault="001B11C7">
      <w:pPr>
        <w:widowControl w:val="0"/>
        <w:autoSpaceDE w:val="0"/>
      </w:pPr>
    </w:p>
    <w:p w:rsidR="001B11C7" w:rsidRDefault="001B11C7">
      <w:pPr>
        <w:widowControl w:val="0"/>
        <w:autoSpaceDE w:val="0"/>
      </w:pPr>
    </w:p>
    <w:p w:rsidR="001B11C7" w:rsidRDefault="001B11C7">
      <w:pPr>
        <w:widowControl w:val="0"/>
        <w:autoSpaceDE w:val="0"/>
        <w:rPr>
          <w:b/>
          <w:bCs/>
        </w:rPr>
      </w:pPr>
      <w:r>
        <w:rPr>
          <w:b/>
          <w:bCs/>
        </w:rPr>
        <w:t>2a. Description of Faculty Bargaining Unit(s) – Size and Composition</w:t>
      </w:r>
    </w:p>
    <w:p w:rsidR="001B11C7" w:rsidRDefault="001B11C7">
      <w:pPr>
        <w:widowControl w:val="0"/>
        <w:autoSpaceDE w:val="0"/>
      </w:pPr>
    </w:p>
    <w:p w:rsidR="00414992" w:rsidRDefault="00414992">
      <w:pPr>
        <w:widowControl w:val="0"/>
        <w:autoSpaceDE w:val="0"/>
      </w:pPr>
      <w:r>
        <w:t xml:space="preserve">All full-time </w:t>
      </w:r>
      <w:proofErr w:type="gramStart"/>
      <w:r>
        <w:t>faculty</w:t>
      </w:r>
      <w:proofErr w:type="gramEnd"/>
      <w:r>
        <w:t xml:space="preserve"> (approx. 800 members):</w:t>
      </w:r>
    </w:p>
    <w:p w:rsidR="00414992" w:rsidRDefault="00414992" w:rsidP="00414992">
      <w:pPr>
        <w:widowControl w:val="0"/>
        <w:autoSpaceDE w:val="0"/>
        <w:ind w:firstLine="720"/>
      </w:pPr>
      <w:proofErr w:type="gramStart"/>
      <w:r>
        <w:t>tenure</w:t>
      </w:r>
      <w:proofErr w:type="gramEnd"/>
      <w:r>
        <w:t xml:space="preserve"> track, tenured, and </w:t>
      </w:r>
      <w:proofErr w:type="spellStart"/>
      <w:r>
        <w:t>nontenure</w:t>
      </w:r>
      <w:proofErr w:type="spellEnd"/>
      <w:r>
        <w:t xml:space="preserve"> track</w:t>
      </w:r>
    </w:p>
    <w:p w:rsidR="00414992" w:rsidRDefault="00414992" w:rsidP="00414992">
      <w:pPr>
        <w:widowControl w:val="0"/>
        <w:autoSpaceDE w:val="0"/>
        <w:ind w:firstLine="720"/>
      </w:pPr>
      <w:r>
        <w:t xml:space="preserve">Main campus and regional campus (BGSU Firelands </w:t>
      </w:r>
      <w:proofErr w:type="spellStart"/>
      <w:r>
        <w:t>Colleeg</w:t>
      </w:r>
      <w:proofErr w:type="spellEnd"/>
      <w:r>
        <w:t xml:space="preserve">) </w:t>
      </w:r>
    </w:p>
    <w:p w:rsidR="001B11C7" w:rsidRDefault="001B11C7">
      <w:pPr>
        <w:widowControl w:val="0"/>
        <w:autoSpaceDE w:val="0"/>
      </w:pPr>
    </w:p>
    <w:p w:rsidR="001B11C7" w:rsidRDefault="001B11C7">
      <w:pPr>
        <w:widowControl w:val="0"/>
        <w:autoSpaceDE w:val="0"/>
      </w:pPr>
      <w:r>
        <w:t xml:space="preserve">Bargaining Agent: </w:t>
      </w:r>
    </w:p>
    <w:p w:rsidR="00414992" w:rsidRDefault="00414992">
      <w:pPr>
        <w:widowControl w:val="0"/>
        <w:autoSpaceDE w:val="0"/>
      </w:pPr>
      <w:r>
        <w:t>BGSU Faculty Association (AAUP)</w:t>
      </w:r>
    </w:p>
    <w:p w:rsidR="001B11C7" w:rsidRDefault="001B11C7">
      <w:pPr>
        <w:widowControl w:val="0"/>
        <w:autoSpaceDE w:val="0"/>
      </w:pPr>
    </w:p>
    <w:p w:rsidR="001B11C7" w:rsidRDefault="001B11C7">
      <w:pPr>
        <w:widowControl w:val="0"/>
        <w:autoSpaceDE w:val="0"/>
      </w:pPr>
      <w:r>
        <w:t xml:space="preserve">Date of First Contract:  </w:t>
      </w:r>
    </w:p>
    <w:p w:rsidR="009F5C53" w:rsidRDefault="009F5C53">
      <w:pPr>
        <w:widowControl w:val="0"/>
        <w:autoSpaceDE w:val="0"/>
      </w:pPr>
      <w:r>
        <w:t xml:space="preserve">May 1, 2013 – May 1, 2016 </w:t>
      </w:r>
    </w:p>
    <w:p w:rsidR="00414992" w:rsidRDefault="009F5C53">
      <w:pPr>
        <w:widowControl w:val="0"/>
        <w:autoSpaceDE w:val="0"/>
      </w:pPr>
      <w:r>
        <w:t>(</w:t>
      </w:r>
      <w:proofErr w:type="gramStart"/>
      <w:r>
        <w:t>with</w:t>
      </w:r>
      <w:proofErr w:type="gramEnd"/>
      <w:r>
        <w:t xml:space="preserve"> succeeding contract #2 May 1, 2016 – July 1, 2016)</w:t>
      </w:r>
    </w:p>
    <w:p w:rsidR="001B11C7" w:rsidRDefault="001B11C7">
      <w:pPr>
        <w:widowControl w:val="0"/>
        <w:autoSpaceDE w:val="0"/>
      </w:pPr>
    </w:p>
    <w:p w:rsidR="001B11C7" w:rsidRDefault="001B11C7">
      <w:pPr>
        <w:widowControl w:val="0"/>
        <w:autoSpaceDE w:val="0"/>
      </w:pPr>
      <w:r>
        <w:t xml:space="preserve">Number of Succeeding Contracts:  </w:t>
      </w:r>
    </w:p>
    <w:p w:rsidR="00C70888" w:rsidRDefault="00C70888">
      <w:pPr>
        <w:widowControl w:val="0"/>
        <w:autoSpaceDE w:val="0"/>
        <w:rPr>
          <w:b/>
        </w:rPr>
      </w:pPr>
      <w:r>
        <w:br/>
      </w:r>
      <w:r w:rsidRPr="00FF08A5">
        <w:rPr>
          <w:b/>
        </w:rPr>
        <w:t xml:space="preserve">Web address of current contract: </w:t>
      </w:r>
    </w:p>
    <w:p w:rsidR="009F5C53" w:rsidRPr="009F5C53" w:rsidRDefault="009F5C53">
      <w:pPr>
        <w:widowControl w:val="0"/>
        <w:autoSpaceDE w:val="0"/>
      </w:pPr>
      <w:r w:rsidRPr="009F5C53">
        <w:t>http://www.bgsu.edu/offices/provost/policies/file131682.pdf</w:t>
      </w:r>
    </w:p>
    <w:p w:rsidR="001B11C7" w:rsidRPr="00FF08A5" w:rsidRDefault="001B11C7">
      <w:pPr>
        <w:widowControl w:val="0"/>
        <w:autoSpaceDE w:val="0"/>
      </w:pPr>
    </w:p>
    <w:p w:rsidR="00C70888" w:rsidRPr="00FF08A5" w:rsidRDefault="00C70888">
      <w:pPr>
        <w:widowControl w:val="0"/>
        <w:autoSpaceDE w:val="0"/>
      </w:pPr>
    </w:p>
    <w:p w:rsidR="001B11C7" w:rsidRPr="00FF08A5" w:rsidRDefault="001B11C7">
      <w:pPr>
        <w:widowControl w:val="0"/>
        <w:autoSpaceDE w:val="0"/>
        <w:rPr>
          <w:b/>
          <w:bCs/>
        </w:rPr>
      </w:pPr>
      <w:r w:rsidRPr="00FF08A5">
        <w:rPr>
          <w:b/>
          <w:bCs/>
        </w:rPr>
        <w:t>3. Activity Report (e.g., status of current agreement or negotiations, details of last contract settlement, etc.):</w:t>
      </w:r>
    </w:p>
    <w:p w:rsidR="001B11C7" w:rsidRPr="00FF08A5" w:rsidRDefault="001B11C7">
      <w:pPr>
        <w:widowControl w:val="0"/>
        <w:autoSpaceDE w:val="0"/>
      </w:pPr>
    </w:p>
    <w:p w:rsidR="001B11C7" w:rsidRPr="00FF08A5" w:rsidRDefault="009F5C53">
      <w:pPr>
        <w:widowControl w:val="0"/>
        <w:autoSpaceDE w:val="0"/>
      </w:pPr>
      <w:r>
        <w:t xml:space="preserve">Two years of on-again, off-again negotiations with new President and Provost was somewhat contentious, with acerbic communications by the faculty union leadership to all full-time </w:t>
      </w:r>
      <w:proofErr w:type="gramStart"/>
      <w:r>
        <w:t>faculty</w:t>
      </w:r>
      <w:proofErr w:type="gramEnd"/>
      <w:r>
        <w:t>. The negotiations moved quickly during the last year with the inclusion of a mediator.</w:t>
      </w:r>
    </w:p>
    <w:p w:rsidR="001B11C7" w:rsidRPr="00FF08A5" w:rsidRDefault="001B11C7">
      <w:pPr>
        <w:widowControl w:val="0"/>
        <w:autoSpaceDE w:val="0"/>
      </w:pPr>
    </w:p>
    <w:p w:rsidR="001B11C7" w:rsidRPr="00FF08A5" w:rsidRDefault="001B11C7">
      <w:pPr>
        <w:widowControl w:val="0"/>
        <w:autoSpaceDE w:val="0"/>
      </w:pPr>
    </w:p>
    <w:p w:rsidR="001B11C7" w:rsidRPr="00FF08A5" w:rsidRDefault="001B11C7">
      <w:pPr>
        <w:widowControl w:val="0"/>
        <w:autoSpaceDE w:val="0"/>
      </w:pPr>
    </w:p>
    <w:p w:rsidR="001B11C7" w:rsidRPr="00FF08A5" w:rsidRDefault="001B11C7">
      <w:pPr>
        <w:widowControl w:val="0"/>
        <w:autoSpaceDE w:val="0"/>
        <w:rPr>
          <w:b/>
          <w:bCs/>
        </w:rPr>
      </w:pPr>
    </w:p>
    <w:p w:rsidR="001B11C7" w:rsidRPr="00FF08A5" w:rsidRDefault="001B11C7">
      <w:pPr>
        <w:widowControl w:val="0"/>
        <w:autoSpaceDE w:val="0"/>
        <w:rPr>
          <w:b/>
          <w:bCs/>
        </w:rPr>
      </w:pPr>
    </w:p>
    <w:p w:rsidR="001B11C7" w:rsidRPr="00FF08A5" w:rsidRDefault="001B11C7">
      <w:pPr>
        <w:widowControl w:val="0"/>
        <w:autoSpaceDE w:val="0"/>
        <w:rPr>
          <w:b/>
          <w:bCs/>
        </w:rPr>
      </w:pPr>
    </w:p>
    <w:p w:rsidR="001B11C7" w:rsidRPr="00FF08A5" w:rsidRDefault="001B11C7">
      <w:pPr>
        <w:widowControl w:val="0"/>
        <w:autoSpaceDE w:val="0"/>
        <w:rPr>
          <w:b/>
          <w:bCs/>
        </w:rPr>
      </w:pPr>
    </w:p>
    <w:p w:rsidR="001B11C7" w:rsidRPr="00FF08A5" w:rsidRDefault="001B11C7">
      <w:pPr>
        <w:widowControl w:val="0"/>
        <w:autoSpaceDE w:val="0"/>
        <w:rPr>
          <w:b/>
          <w:bCs/>
        </w:rPr>
      </w:pPr>
      <w:r w:rsidRPr="00FF08A5">
        <w:rPr>
          <w:b/>
          <w:bCs/>
        </w:rPr>
        <w:t>4. Special or noteworthy happenings (e.g., relevant arbitration or court decisions, organizing campaigns, labor agency decisions, etc.)</w:t>
      </w:r>
    </w:p>
    <w:p w:rsidR="009F5C53" w:rsidRDefault="009F5C53" w:rsidP="009F5C53">
      <w:pPr>
        <w:pStyle w:val="NormalWeb"/>
        <w:rPr>
          <w:color w:val="444444"/>
          <w:lang w:val="en"/>
        </w:rPr>
      </w:pPr>
      <w:proofErr w:type="gramStart"/>
      <w:r w:rsidRPr="009F5C53">
        <w:t xml:space="preserve">During the first year of the negotiation, </w:t>
      </w:r>
      <w:r>
        <w:t>Ohio “</w:t>
      </w:r>
      <w:r w:rsidRPr="009F5C53">
        <w:rPr>
          <w:color w:val="444444"/>
          <w:lang w:val="en"/>
        </w:rPr>
        <w:t>Senate Bill 5 (SB 5) was signed into law on March 31, 2011, by Governor John Kasich.</w:t>
      </w:r>
      <w:proofErr w:type="gramEnd"/>
      <w:r w:rsidRPr="009F5C53">
        <w:rPr>
          <w:color w:val="444444"/>
          <w:lang w:val="en"/>
        </w:rPr>
        <w:t xml:space="preserve"> It limited collective bargaining for public employee unions. That meant police officers, firefighters, teachers, and other public employees would not have been able to negotiate for healthcare benefits or pensions costs, though they could still bargain over some areas. It also allowed public employers to not bargain over wages and contained an array of </w:t>
      </w:r>
      <w:hyperlink r:id="rId7" w:history="1">
        <w:r w:rsidRPr="009F5C53">
          <w:rPr>
            <w:b/>
            <w:bCs/>
            <w:color w:val="174E82"/>
            <w:lang w:val="en"/>
          </w:rPr>
          <w:t>changes</w:t>
        </w:r>
      </w:hyperlink>
      <w:r w:rsidRPr="009F5C53">
        <w:rPr>
          <w:color w:val="444444"/>
          <w:lang w:val="en"/>
        </w:rPr>
        <w:t xml:space="preserve"> to Ohio’s current laws, including many changes affecting teachers and school districts.</w:t>
      </w:r>
      <w:r>
        <w:rPr>
          <w:color w:val="444444"/>
          <w:lang w:val="en"/>
        </w:rPr>
        <w:t xml:space="preserve"> </w:t>
      </w:r>
      <w:r w:rsidRPr="009F5C53">
        <w:rPr>
          <w:color w:val="444444"/>
          <w:lang w:val="en"/>
        </w:rPr>
        <w:t>After a statewide repeal campaign financed largely by labor unions, voters in the November 2011 general election supported repealing the law 62 percent to 38 percent.</w:t>
      </w:r>
      <w:r>
        <w:rPr>
          <w:color w:val="444444"/>
          <w:lang w:val="en"/>
        </w:rPr>
        <w:t>” (</w:t>
      </w:r>
      <w:hyperlink r:id="rId8" w:history="1">
        <w:r w:rsidRPr="00E97F74">
          <w:rPr>
            <w:rStyle w:val="Hyperlink"/>
            <w:lang w:val="en"/>
          </w:rPr>
          <w:t>http://stateimpact.npr.org/ohio/tag/sb-5/</w:t>
        </w:r>
      </w:hyperlink>
      <w:r>
        <w:rPr>
          <w:color w:val="444444"/>
          <w:lang w:val="en"/>
        </w:rPr>
        <w:t>)</w:t>
      </w:r>
    </w:p>
    <w:p w:rsidR="001B11C7" w:rsidRPr="00FF08A5" w:rsidRDefault="004962AF">
      <w:pPr>
        <w:widowControl w:val="0"/>
        <w:autoSpaceDE w:val="0"/>
      </w:pPr>
      <w:r>
        <w:rPr>
          <w:rFonts w:cs="Times New Roman"/>
          <w:color w:val="444444"/>
          <w:lang w:val="en" w:eastAsia="en-US"/>
        </w:rPr>
        <w:t>Making it more challenging for BGSU was the disclosure that our General Counsel had contributed language to the bill (as had other GCs, but only ours was identified).</w:t>
      </w:r>
    </w:p>
    <w:p w:rsidR="001B11C7" w:rsidRPr="00FF08A5" w:rsidRDefault="001B11C7">
      <w:pPr>
        <w:widowControl w:val="0"/>
        <w:autoSpaceDE w:val="0"/>
      </w:pPr>
    </w:p>
    <w:p w:rsidR="001B11C7" w:rsidRPr="00FF08A5" w:rsidRDefault="001B11C7">
      <w:pPr>
        <w:widowControl w:val="0"/>
        <w:autoSpaceDE w:val="0"/>
      </w:pPr>
    </w:p>
    <w:p w:rsidR="001B11C7" w:rsidRDefault="001B11C7">
      <w:pPr>
        <w:widowControl w:val="0"/>
        <w:autoSpaceDE w:val="0"/>
        <w:rPr>
          <w:b/>
          <w:bCs/>
        </w:rPr>
      </w:pPr>
      <w:r w:rsidRPr="00FF08A5">
        <w:rPr>
          <w:b/>
          <w:bCs/>
        </w:rPr>
        <w:t>5.  Special happenings related to fiscal issues (e.g., salary reductions, health and</w:t>
      </w:r>
      <w:r>
        <w:rPr>
          <w:b/>
          <w:bCs/>
        </w:rPr>
        <w:t xml:space="preserve"> dental insurance costs, reductions in force, early retirement programs, program consolidation or elimination, etc.):</w:t>
      </w:r>
    </w:p>
    <w:p w:rsidR="001B11C7" w:rsidRDefault="001B11C7">
      <w:pPr>
        <w:widowControl w:val="0"/>
        <w:autoSpaceDE w:val="0"/>
      </w:pPr>
    </w:p>
    <w:p w:rsidR="001B11C7" w:rsidRDefault="004962AF">
      <w:pPr>
        <w:widowControl w:val="0"/>
        <w:autoSpaceDE w:val="0"/>
      </w:pPr>
      <w:r>
        <w:t xml:space="preserve">During the negotiations, declining enrollment led to the identification of the “BGSU 100,” or the number of faculty positions that would likely be eliminated at BGSU through resignations, retirements, and nonrenewal of contracts (i.e., </w:t>
      </w:r>
      <w:proofErr w:type="spellStart"/>
      <w:r>
        <w:t>nontenure</w:t>
      </w:r>
      <w:proofErr w:type="spellEnd"/>
      <w:r>
        <w:t xml:space="preserve"> track faculty). While the resulting number of positions eliminated was lower than forecast (i.e., 26 new positions, mostly tenure track, were approved), it added to the contentiousness of the negotiation.  </w:t>
      </w:r>
    </w:p>
    <w:p w:rsidR="00916251" w:rsidRDefault="00916251">
      <w:pPr>
        <w:widowControl w:val="0"/>
        <w:autoSpaceDE w:val="0"/>
      </w:pPr>
    </w:p>
    <w:p w:rsidR="00916251" w:rsidRDefault="00916251">
      <w:pPr>
        <w:widowControl w:val="0"/>
        <w:autoSpaceDE w:val="0"/>
      </w:pPr>
      <w:bookmarkStart w:id="0" w:name="_GoBack"/>
      <w:bookmarkEnd w:id="0"/>
    </w:p>
    <w:p w:rsidR="00916251" w:rsidRPr="00A61321" w:rsidRDefault="00916251" w:rsidP="00916251">
      <w:pPr>
        <w:pStyle w:val="Footer"/>
        <w:rPr>
          <w:sz w:val="20"/>
          <w:szCs w:val="20"/>
        </w:rPr>
      </w:pPr>
      <w:r w:rsidRPr="00A61321">
        <w:rPr>
          <w:sz w:val="20"/>
          <w:szCs w:val="20"/>
        </w:rPr>
        <w:fldChar w:fldCharType="begin"/>
      </w:r>
      <w:r w:rsidRPr="00A61321">
        <w:rPr>
          <w:sz w:val="20"/>
          <w:szCs w:val="20"/>
        </w:rPr>
        <w:instrText xml:space="preserve"> FILENAME  \p  \* MERGEFORMAT </w:instrText>
      </w:r>
      <w:r w:rsidRPr="00A61321">
        <w:rPr>
          <w:sz w:val="20"/>
          <w:szCs w:val="20"/>
        </w:rPr>
        <w:fldChar w:fldCharType="separate"/>
      </w:r>
      <w:r>
        <w:rPr>
          <w:noProof/>
          <w:sz w:val="20"/>
          <w:szCs w:val="20"/>
        </w:rPr>
        <w:t>R:\DeanBalzer\VPSAFI\AAPA 2013 round</w:t>
      </w:r>
      <w:r>
        <w:rPr>
          <w:noProof/>
          <w:sz w:val="20"/>
          <w:szCs w:val="20"/>
        </w:rPr>
        <w:t>t</w:t>
      </w:r>
      <w:r>
        <w:rPr>
          <w:noProof/>
          <w:sz w:val="20"/>
          <w:szCs w:val="20"/>
        </w:rPr>
        <w:t>ab</w:t>
      </w:r>
      <w:r>
        <w:rPr>
          <w:noProof/>
          <w:sz w:val="20"/>
          <w:szCs w:val="20"/>
        </w:rPr>
        <w:t>l</w:t>
      </w:r>
      <w:r>
        <w:rPr>
          <w:noProof/>
          <w:sz w:val="20"/>
          <w:szCs w:val="20"/>
        </w:rPr>
        <w:t>e report for BGSU.docx</w:t>
      </w:r>
      <w:r w:rsidRPr="00A61321">
        <w:rPr>
          <w:sz w:val="20"/>
          <w:szCs w:val="20"/>
        </w:rPr>
        <w:fldChar w:fldCharType="end"/>
      </w:r>
    </w:p>
    <w:p w:rsidR="00916251" w:rsidRDefault="00916251">
      <w:pPr>
        <w:widowControl w:val="0"/>
        <w:autoSpaceDE w:val="0"/>
      </w:pPr>
    </w:p>
    <w:sectPr w:rsidR="00916251" w:rsidSect="002B6271">
      <w:footnotePr>
        <w:pos w:val="beneathText"/>
      </w:footnotePr>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251" w:rsidRDefault="00916251" w:rsidP="00916251">
      <w:r>
        <w:separator/>
      </w:r>
    </w:p>
  </w:endnote>
  <w:endnote w:type="continuationSeparator" w:id="0">
    <w:p w:rsidR="00916251" w:rsidRDefault="00916251" w:rsidP="00916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Nimbus Sans L">
    <w:altName w:val="Arial"/>
    <w:charset w:val="00"/>
    <w:family w:val="swiss"/>
    <w:pitch w:val="variable"/>
  </w:font>
  <w:font w:name="DejaVu Sans">
    <w:charset w:val="00"/>
    <w:family w:val="auto"/>
    <w:pitch w:val="variable"/>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251" w:rsidRDefault="00916251" w:rsidP="00916251">
      <w:r>
        <w:separator/>
      </w:r>
    </w:p>
  </w:footnote>
  <w:footnote w:type="continuationSeparator" w:id="0">
    <w:p w:rsidR="00916251" w:rsidRDefault="00916251" w:rsidP="009162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B3D"/>
    <w:rsid w:val="00051B3D"/>
    <w:rsid w:val="001B11C7"/>
    <w:rsid w:val="00246EC3"/>
    <w:rsid w:val="002B6271"/>
    <w:rsid w:val="00414992"/>
    <w:rsid w:val="004962AF"/>
    <w:rsid w:val="00694D36"/>
    <w:rsid w:val="00916251"/>
    <w:rsid w:val="009F5C53"/>
    <w:rsid w:val="00C70888"/>
    <w:rsid w:val="00E46829"/>
    <w:rsid w:val="00FC6DDF"/>
    <w:rsid w:val="00FF08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6271"/>
    <w:pPr>
      <w:suppressAutoHyphens/>
    </w:pPr>
    <w:rPr>
      <w:rFonts w:cs="Calibri"/>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rsid w:val="002B6271"/>
    <w:pPr>
      <w:keepNext/>
      <w:spacing w:before="240" w:after="120"/>
    </w:pPr>
    <w:rPr>
      <w:rFonts w:ascii="Nimbus Sans L" w:eastAsia="DejaVu Sans" w:hAnsi="Nimbus Sans L" w:cs="DejaVu Sans"/>
      <w:sz w:val="28"/>
      <w:szCs w:val="28"/>
    </w:rPr>
  </w:style>
  <w:style w:type="paragraph" w:styleId="BodyText">
    <w:name w:val="Body Text"/>
    <w:basedOn w:val="Normal"/>
    <w:semiHidden/>
    <w:rsid w:val="002B6271"/>
    <w:pPr>
      <w:spacing w:after="120"/>
    </w:pPr>
  </w:style>
  <w:style w:type="paragraph" w:styleId="List">
    <w:name w:val="List"/>
    <w:basedOn w:val="BodyText"/>
    <w:semiHidden/>
    <w:rsid w:val="002B6271"/>
  </w:style>
  <w:style w:type="paragraph" w:styleId="Caption">
    <w:name w:val="caption"/>
    <w:basedOn w:val="Normal"/>
    <w:qFormat/>
    <w:rsid w:val="002B6271"/>
    <w:pPr>
      <w:suppressLineNumbers/>
      <w:spacing w:before="120" w:after="120"/>
    </w:pPr>
    <w:rPr>
      <w:i/>
      <w:iCs/>
    </w:rPr>
  </w:style>
  <w:style w:type="paragraph" w:customStyle="1" w:styleId="Index">
    <w:name w:val="Index"/>
    <w:basedOn w:val="Normal"/>
    <w:rsid w:val="002B6271"/>
    <w:pPr>
      <w:suppressLineNumbers/>
    </w:pPr>
  </w:style>
  <w:style w:type="paragraph" w:styleId="NormalWeb">
    <w:name w:val="Normal (Web)"/>
    <w:basedOn w:val="Normal"/>
    <w:uiPriority w:val="99"/>
    <w:semiHidden/>
    <w:unhideWhenUsed/>
    <w:rsid w:val="009F5C53"/>
    <w:pPr>
      <w:suppressAutoHyphens w:val="0"/>
      <w:spacing w:before="100" w:beforeAutospacing="1" w:after="100" w:afterAutospacing="1"/>
    </w:pPr>
    <w:rPr>
      <w:rFonts w:cs="Times New Roman"/>
      <w:lang w:eastAsia="en-US"/>
    </w:rPr>
  </w:style>
  <w:style w:type="character" w:styleId="Hyperlink">
    <w:name w:val="Hyperlink"/>
    <w:basedOn w:val="DefaultParagraphFont"/>
    <w:uiPriority w:val="99"/>
    <w:unhideWhenUsed/>
    <w:rsid w:val="009F5C53"/>
    <w:rPr>
      <w:color w:val="0000FF" w:themeColor="hyperlink"/>
      <w:u w:val="single"/>
    </w:rPr>
  </w:style>
  <w:style w:type="paragraph" w:styleId="Header">
    <w:name w:val="header"/>
    <w:basedOn w:val="Normal"/>
    <w:link w:val="HeaderChar"/>
    <w:uiPriority w:val="99"/>
    <w:unhideWhenUsed/>
    <w:rsid w:val="00916251"/>
    <w:pPr>
      <w:tabs>
        <w:tab w:val="center" w:pos="4680"/>
        <w:tab w:val="right" w:pos="9360"/>
      </w:tabs>
    </w:pPr>
  </w:style>
  <w:style w:type="character" w:customStyle="1" w:styleId="HeaderChar">
    <w:name w:val="Header Char"/>
    <w:basedOn w:val="DefaultParagraphFont"/>
    <w:link w:val="Header"/>
    <w:uiPriority w:val="99"/>
    <w:rsid w:val="00916251"/>
    <w:rPr>
      <w:rFonts w:cs="Calibri"/>
      <w:sz w:val="24"/>
      <w:szCs w:val="24"/>
      <w:lang w:eastAsia="ar-SA"/>
    </w:rPr>
  </w:style>
  <w:style w:type="paragraph" w:styleId="Footer">
    <w:name w:val="footer"/>
    <w:basedOn w:val="Normal"/>
    <w:link w:val="FooterChar"/>
    <w:uiPriority w:val="99"/>
    <w:unhideWhenUsed/>
    <w:rsid w:val="00916251"/>
    <w:pPr>
      <w:tabs>
        <w:tab w:val="center" w:pos="4680"/>
        <w:tab w:val="right" w:pos="9360"/>
      </w:tabs>
    </w:pPr>
  </w:style>
  <w:style w:type="character" w:customStyle="1" w:styleId="FooterChar">
    <w:name w:val="Footer Char"/>
    <w:basedOn w:val="DefaultParagraphFont"/>
    <w:link w:val="Footer"/>
    <w:uiPriority w:val="99"/>
    <w:rsid w:val="00916251"/>
    <w:rPr>
      <w:rFonts w:cs="Calibri"/>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6271"/>
    <w:pPr>
      <w:suppressAutoHyphens/>
    </w:pPr>
    <w:rPr>
      <w:rFonts w:cs="Calibri"/>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rsid w:val="002B6271"/>
    <w:pPr>
      <w:keepNext/>
      <w:spacing w:before="240" w:after="120"/>
    </w:pPr>
    <w:rPr>
      <w:rFonts w:ascii="Nimbus Sans L" w:eastAsia="DejaVu Sans" w:hAnsi="Nimbus Sans L" w:cs="DejaVu Sans"/>
      <w:sz w:val="28"/>
      <w:szCs w:val="28"/>
    </w:rPr>
  </w:style>
  <w:style w:type="paragraph" w:styleId="BodyText">
    <w:name w:val="Body Text"/>
    <w:basedOn w:val="Normal"/>
    <w:semiHidden/>
    <w:rsid w:val="002B6271"/>
    <w:pPr>
      <w:spacing w:after="120"/>
    </w:pPr>
  </w:style>
  <w:style w:type="paragraph" w:styleId="List">
    <w:name w:val="List"/>
    <w:basedOn w:val="BodyText"/>
    <w:semiHidden/>
    <w:rsid w:val="002B6271"/>
  </w:style>
  <w:style w:type="paragraph" w:styleId="Caption">
    <w:name w:val="caption"/>
    <w:basedOn w:val="Normal"/>
    <w:qFormat/>
    <w:rsid w:val="002B6271"/>
    <w:pPr>
      <w:suppressLineNumbers/>
      <w:spacing w:before="120" w:after="120"/>
    </w:pPr>
    <w:rPr>
      <w:i/>
      <w:iCs/>
    </w:rPr>
  </w:style>
  <w:style w:type="paragraph" w:customStyle="1" w:styleId="Index">
    <w:name w:val="Index"/>
    <w:basedOn w:val="Normal"/>
    <w:rsid w:val="002B6271"/>
    <w:pPr>
      <w:suppressLineNumbers/>
    </w:pPr>
  </w:style>
  <w:style w:type="paragraph" w:styleId="NormalWeb">
    <w:name w:val="Normal (Web)"/>
    <w:basedOn w:val="Normal"/>
    <w:uiPriority w:val="99"/>
    <w:semiHidden/>
    <w:unhideWhenUsed/>
    <w:rsid w:val="009F5C53"/>
    <w:pPr>
      <w:suppressAutoHyphens w:val="0"/>
      <w:spacing w:before="100" w:beforeAutospacing="1" w:after="100" w:afterAutospacing="1"/>
    </w:pPr>
    <w:rPr>
      <w:rFonts w:cs="Times New Roman"/>
      <w:lang w:eastAsia="en-US"/>
    </w:rPr>
  </w:style>
  <w:style w:type="character" w:styleId="Hyperlink">
    <w:name w:val="Hyperlink"/>
    <w:basedOn w:val="DefaultParagraphFont"/>
    <w:uiPriority w:val="99"/>
    <w:unhideWhenUsed/>
    <w:rsid w:val="009F5C53"/>
    <w:rPr>
      <w:color w:val="0000FF" w:themeColor="hyperlink"/>
      <w:u w:val="single"/>
    </w:rPr>
  </w:style>
  <w:style w:type="paragraph" w:styleId="Header">
    <w:name w:val="header"/>
    <w:basedOn w:val="Normal"/>
    <w:link w:val="HeaderChar"/>
    <w:uiPriority w:val="99"/>
    <w:unhideWhenUsed/>
    <w:rsid w:val="00916251"/>
    <w:pPr>
      <w:tabs>
        <w:tab w:val="center" w:pos="4680"/>
        <w:tab w:val="right" w:pos="9360"/>
      </w:tabs>
    </w:pPr>
  </w:style>
  <w:style w:type="character" w:customStyle="1" w:styleId="HeaderChar">
    <w:name w:val="Header Char"/>
    <w:basedOn w:val="DefaultParagraphFont"/>
    <w:link w:val="Header"/>
    <w:uiPriority w:val="99"/>
    <w:rsid w:val="00916251"/>
    <w:rPr>
      <w:rFonts w:cs="Calibri"/>
      <w:sz w:val="24"/>
      <w:szCs w:val="24"/>
      <w:lang w:eastAsia="ar-SA"/>
    </w:rPr>
  </w:style>
  <w:style w:type="paragraph" w:styleId="Footer">
    <w:name w:val="footer"/>
    <w:basedOn w:val="Normal"/>
    <w:link w:val="FooterChar"/>
    <w:uiPriority w:val="99"/>
    <w:unhideWhenUsed/>
    <w:rsid w:val="00916251"/>
    <w:pPr>
      <w:tabs>
        <w:tab w:val="center" w:pos="4680"/>
        <w:tab w:val="right" w:pos="9360"/>
      </w:tabs>
    </w:pPr>
  </w:style>
  <w:style w:type="character" w:customStyle="1" w:styleId="FooterChar">
    <w:name w:val="Footer Char"/>
    <w:basedOn w:val="DefaultParagraphFont"/>
    <w:link w:val="Footer"/>
    <w:uiPriority w:val="99"/>
    <w:rsid w:val="00916251"/>
    <w:rPr>
      <w:rFonts w:cs="Calibr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7346291">
      <w:bodyDiv w:val="1"/>
      <w:marLeft w:val="0"/>
      <w:marRight w:val="0"/>
      <w:marTop w:val="0"/>
      <w:marBottom w:val="0"/>
      <w:divBdr>
        <w:top w:val="none" w:sz="0" w:space="0" w:color="auto"/>
        <w:left w:val="none" w:sz="0" w:space="0" w:color="auto"/>
        <w:bottom w:val="none" w:sz="0" w:space="0" w:color="auto"/>
        <w:right w:val="none" w:sz="0" w:space="0" w:color="auto"/>
      </w:divBdr>
      <w:divsChild>
        <w:div w:id="275449688">
          <w:marLeft w:val="0"/>
          <w:marRight w:val="0"/>
          <w:marTop w:val="0"/>
          <w:marBottom w:val="0"/>
          <w:divBdr>
            <w:top w:val="none" w:sz="0" w:space="0" w:color="auto"/>
            <w:left w:val="none" w:sz="0" w:space="0" w:color="auto"/>
            <w:bottom w:val="none" w:sz="0" w:space="0" w:color="auto"/>
            <w:right w:val="none" w:sz="0" w:space="0" w:color="auto"/>
          </w:divBdr>
          <w:divsChild>
            <w:div w:id="1277441882">
              <w:marLeft w:val="0"/>
              <w:marRight w:val="0"/>
              <w:marTop w:val="0"/>
              <w:marBottom w:val="0"/>
              <w:divBdr>
                <w:top w:val="none" w:sz="0" w:space="0" w:color="auto"/>
                <w:left w:val="none" w:sz="0" w:space="0" w:color="auto"/>
                <w:bottom w:val="none" w:sz="0" w:space="0" w:color="auto"/>
                <w:right w:val="none" w:sz="0" w:space="0" w:color="auto"/>
              </w:divBdr>
              <w:divsChild>
                <w:div w:id="1423406577">
                  <w:marLeft w:val="0"/>
                  <w:marRight w:val="0"/>
                  <w:marTop w:val="0"/>
                  <w:marBottom w:val="0"/>
                  <w:divBdr>
                    <w:top w:val="none" w:sz="0" w:space="0" w:color="auto"/>
                    <w:left w:val="none" w:sz="0" w:space="0" w:color="auto"/>
                    <w:bottom w:val="none" w:sz="0" w:space="0" w:color="auto"/>
                    <w:right w:val="none" w:sz="0" w:space="0" w:color="auto"/>
                  </w:divBdr>
                  <w:divsChild>
                    <w:div w:id="98724877">
                      <w:marLeft w:val="150"/>
                      <w:marRight w:val="150"/>
                      <w:marTop w:val="0"/>
                      <w:marBottom w:val="0"/>
                      <w:divBdr>
                        <w:top w:val="none" w:sz="0" w:space="0" w:color="auto"/>
                        <w:left w:val="none" w:sz="0" w:space="0" w:color="auto"/>
                        <w:bottom w:val="none" w:sz="0" w:space="0" w:color="auto"/>
                        <w:right w:val="none" w:sz="0" w:space="0" w:color="auto"/>
                      </w:divBdr>
                      <w:divsChild>
                        <w:div w:id="30848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ateimpact.npr.org/ohio/tag/sb-5/" TargetMode="External"/><Relationship Id="rId3" Type="http://schemas.openxmlformats.org/officeDocument/2006/relationships/settings" Target="settings.xml"/><Relationship Id="rId7" Type="http://schemas.openxmlformats.org/officeDocument/2006/relationships/hyperlink" Target="http://www.lsc.state.oh.us/analyses129/11-sb5-129.pd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481</Words>
  <Characters>2747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Vermont</Company>
  <LinksUpToDate>false</LinksUpToDate>
  <CharactersWithSpaces>3222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munroe</dc:creator>
  <cp:lastModifiedBy>William Balzer</cp:lastModifiedBy>
  <cp:revision>2</cp:revision>
  <cp:lastPrinted>2012-09-20T16:40:00Z</cp:lastPrinted>
  <dcterms:created xsi:type="dcterms:W3CDTF">2013-09-03T00:55:00Z</dcterms:created>
  <dcterms:modified xsi:type="dcterms:W3CDTF">2013-09-03T00:55:00Z</dcterms:modified>
</cp:coreProperties>
</file>