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C7" w:rsidRDefault="002347BF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1B11C7">
        <w:rPr>
          <w:b/>
          <w:bCs/>
        </w:rPr>
        <w:t>Academy for Academic Personnel Administration</w:t>
      </w:r>
    </w:p>
    <w:p w:rsidR="001B11C7" w:rsidRPr="00694D36" w:rsidRDefault="00694D36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Fall 20</w:t>
      </w:r>
      <w:r w:rsidR="00CF5CEB">
        <w:rPr>
          <w:b/>
          <w:bCs/>
        </w:rPr>
        <w:t>13</w:t>
      </w:r>
    </w:p>
    <w:p w:rsidR="001B11C7" w:rsidRDefault="001B11C7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Round Table Report</w:t>
      </w:r>
    </w:p>
    <w:p w:rsidR="001B11C7" w:rsidRDefault="001B11C7">
      <w:pPr>
        <w:widowControl w:val="0"/>
        <w:autoSpaceDE w:val="0"/>
        <w:rPr>
          <w:b/>
          <w:bCs/>
        </w:rPr>
      </w:pPr>
    </w:p>
    <w:p w:rsidR="001B11C7" w:rsidRDefault="001B11C7">
      <w:pPr>
        <w:widowControl w:val="0"/>
        <w:autoSpaceDE w:val="0"/>
        <w:rPr>
          <w:b/>
          <w:bCs/>
        </w:rPr>
      </w:pPr>
      <w:r>
        <w:rPr>
          <w:b/>
          <w:bCs/>
        </w:rPr>
        <w:t>1.  Institution Information</w:t>
      </w:r>
    </w:p>
    <w:p w:rsidR="001B11C7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</w:pPr>
      <w:r>
        <w:t xml:space="preserve">Name of Institution/System: </w:t>
      </w:r>
      <w:r w:rsidR="002347BF">
        <w:t xml:space="preserve"> Western Illinois University</w:t>
      </w:r>
    </w:p>
    <w:p w:rsidR="001B11C7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</w:pPr>
      <w:r>
        <w:t xml:space="preserve">Name </w:t>
      </w:r>
      <w:r w:rsidR="00C70888">
        <w:t xml:space="preserve">and Title </w:t>
      </w:r>
      <w:r>
        <w:t xml:space="preserve">of Individual Responding: </w:t>
      </w:r>
      <w:r w:rsidR="002347BF">
        <w:t xml:space="preserve">  Kathleen Neumann, Associate Provost</w:t>
      </w:r>
    </w:p>
    <w:p w:rsidR="001B11C7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  <w:rPr>
          <w:b/>
          <w:bCs/>
        </w:rPr>
      </w:pPr>
      <w:r>
        <w:rPr>
          <w:b/>
          <w:bCs/>
        </w:rPr>
        <w:t>2a. Description of Faculty Bargaining Unit(s) – Size and Composition</w:t>
      </w:r>
    </w:p>
    <w:p w:rsidR="001B11C7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</w:pPr>
      <w:r>
        <w:t xml:space="preserve">Bargaining Agent: </w:t>
      </w:r>
      <w:r w:rsidR="007130CF">
        <w:t>University Professionals of Illinois (IFT/AFT, AFL/CIO)</w:t>
      </w:r>
    </w:p>
    <w:p w:rsidR="00C76185" w:rsidRDefault="00C76185">
      <w:pPr>
        <w:widowControl w:val="0"/>
        <w:autoSpaceDE w:val="0"/>
      </w:pPr>
    </w:p>
    <w:p w:rsidR="001B11C7" w:rsidRDefault="001B11C7">
      <w:pPr>
        <w:widowControl w:val="0"/>
        <w:autoSpaceDE w:val="0"/>
      </w:pPr>
      <w:r>
        <w:t xml:space="preserve">Date of First Contract:  </w:t>
      </w:r>
      <w:r w:rsidR="007130CF">
        <w:t xml:space="preserve"> 1982</w:t>
      </w:r>
    </w:p>
    <w:p w:rsidR="00C76185" w:rsidRDefault="00C76185">
      <w:pPr>
        <w:widowControl w:val="0"/>
        <w:autoSpaceDE w:val="0"/>
      </w:pPr>
    </w:p>
    <w:p w:rsidR="001B11C7" w:rsidRDefault="001B11C7">
      <w:pPr>
        <w:widowControl w:val="0"/>
        <w:autoSpaceDE w:val="0"/>
      </w:pPr>
      <w:r>
        <w:t xml:space="preserve">Number of Succeeding Contracts:  </w:t>
      </w:r>
      <w:r w:rsidR="007130CF">
        <w:t>4 since the first local contract in 1996</w:t>
      </w:r>
    </w:p>
    <w:p w:rsidR="00C76185" w:rsidRDefault="00C76185">
      <w:pPr>
        <w:widowControl w:val="0"/>
        <w:autoSpaceDE w:val="0"/>
      </w:pPr>
    </w:p>
    <w:p w:rsidR="00C70888" w:rsidRDefault="00C70888">
      <w:pPr>
        <w:widowControl w:val="0"/>
        <w:autoSpaceDE w:val="0"/>
      </w:pPr>
      <w:r w:rsidRPr="00FF08A5">
        <w:rPr>
          <w:b/>
        </w:rPr>
        <w:t>W</w:t>
      </w:r>
      <w:r w:rsidR="007130CF">
        <w:rPr>
          <w:b/>
        </w:rPr>
        <w:t xml:space="preserve">eb address of current contract: </w:t>
      </w:r>
      <w:hyperlink r:id="rId6" w:history="1">
        <w:r w:rsidR="007130CF" w:rsidRPr="00C65CE4">
          <w:rPr>
            <w:rStyle w:val="Hyperlink"/>
          </w:rPr>
          <w:t>www.wiu.edu/provost/upi_agreement/pdfs/UPI%20Agreement.pdf</w:t>
        </w:r>
      </w:hyperlink>
    </w:p>
    <w:p w:rsidR="007130CF" w:rsidRDefault="007130CF">
      <w:pPr>
        <w:widowControl w:val="0"/>
        <w:autoSpaceDE w:val="0"/>
      </w:pPr>
    </w:p>
    <w:p w:rsidR="00C76185" w:rsidRDefault="007130CF" w:rsidP="00C76185">
      <w:pPr>
        <w:widowControl w:val="0"/>
        <w:autoSpaceDE w:val="0"/>
        <w:rPr>
          <w:rFonts w:cs="Times New Roman"/>
          <w:color w:val="330033"/>
        </w:rPr>
      </w:pPr>
      <w:r w:rsidRPr="00C76185">
        <w:rPr>
          <w:rFonts w:cs="Times New Roman"/>
        </w:rPr>
        <w:t xml:space="preserve">Size:  Tenure/Tenure-Track Faculty </w:t>
      </w:r>
      <w:r w:rsidR="00CF5CEB">
        <w:rPr>
          <w:rFonts w:cs="Times New Roman"/>
          <w:color w:val="330033"/>
        </w:rPr>
        <w:t xml:space="preserve"> - 495</w:t>
      </w:r>
      <w:r w:rsidR="00C76185">
        <w:rPr>
          <w:rFonts w:cs="Times New Roman"/>
          <w:color w:val="330033"/>
        </w:rPr>
        <w:t xml:space="preserve">;  </w:t>
      </w:r>
    </w:p>
    <w:p w:rsidR="007130CF" w:rsidRPr="00C76185" w:rsidRDefault="007130CF" w:rsidP="00C76185">
      <w:pPr>
        <w:widowControl w:val="0"/>
        <w:autoSpaceDE w:val="0"/>
        <w:ind w:firstLine="720"/>
        <w:rPr>
          <w:rFonts w:cs="Times New Roman"/>
        </w:rPr>
      </w:pPr>
      <w:r w:rsidRPr="00C76185">
        <w:rPr>
          <w:rFonts w:cs="Times New Roman"/>
        </w:rPr>
        <w:t xml:space="preserve">Associate Faculty – Lecturers </w:t>
      </w:r>
      <w:r w:rsidR="00CF5CEB">
        <w:rPr>
          <w:rFonts w:cs="Times New Roman"/>
        </w:rPr>
        <w:t xml:space="preserve"> - 128</w:t>
      </w:r>
      <w:r w:rsidR="00C76185">
        <w:rPr>
          <w:rFonts w:cs="Times New Roman"/>
        </w:rPr>
        <w:t>;</w:t>
      </w:r>
    </w:p>
    <w:p w:rsidR="007130CF" w:rsidRPr="00C76185" w:rsidRDefault="007130CF" w:rsidP="007130CF">
      <w:pPr>
        <w:widowControl w:val="0"/>
        <w:autoSpaceDE w:val="0"/>
        <w:ind w:firstLine="720"/>
        <w:rPr>
          <w:rFonts w:cs="Times New Roman"/>
          <w:b/>
        </w:rPr>
      </w:pPr>
      <w:r w:rsidRPr="00C76185">
        <w:rPr>
          <w:rFonts w:cs="Times New Roman"/>
        </w:rPr>
        <w:t>Academ</w:t>
      </w:r>
      <w:r w:rsidR="00CF5CEB">
        <w:rPr>
          <w:rFonts w:cs="Times New Roman"/>
        </w:rPr>
        <w:t>ic Support Professionals - 83</w:t>
      </w:r>
    </w:p>
    <w:p w:rsidR="001B11C7" w:rsidRPr="00FF08A5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  <w:rPr>
          <w:b/>
          <w:bCs/>
        </w:rPr>
      </w:pPr>
      <w:r w:rsidRPr="00FF08A5">
        <w:rPr>
          <w:b/>
          <w:bCs/>
        </w:rPr>
        <w:t>3. Activity Report (e.g., status of current agreement or negotiations, details of last contract settlement, etc.):</w:t>
      </w:r>
    </w:p>
    <w:p w:rsidR="007130CF" w:rsidRDefault="007130CF">
      <w:pPr>
        <w:widowControl w:val="0"/>
        <w:autoSpaceDE w:val="0"/>
        <w:rPr>
          <w:b/>
          <w:bCs/>
        </w:rPr>
      </w:pPr>
    </w:p>
    <w:p w:rsidR="001B11C7" w:rsidRPr="00FF08A5" w:rsidRDefault="007130CF">
      <w:pPr>
        <w:widowControl w:val="0"/>
        <w:autoSpaceDE w:val="0"/>
        <w:rPr>
          <w:b/>
          <w:bCs/>
        </w:rPr>
      </w:pPr>
      <w:r>
        <w:rPr>
          <w:bCs/>
        </w:rPr>
        <w:t>We are in the middle of a five-year agreement (through June 2015).  The current agreement includes across-the-board increase</w:t>
      </w:r>
      <w:r w:rsidR="006B64F0">
        <w:rPr>
          <w:bCs/>
        </w:rPr>
        <w:t>s</w:t>
      </w:r>
      <w:r>
        <w:rPr>
          <w:bCs/>
        </w:rPr>
        <w:t xml:space="preserve"> (2.5% for FY 2013, 3.5% for FY </w:t>
      </w:r>
      <w:r w:rsidR="006B64F0">
        <w:rPr>
          <w:bCs/>
        </w:rPr>
        <w:t>2014 and 4% for FY 2015), merit, and minima adjustments (for salary compression).</w:t>
      </w:r>
    </w:p>
    <w:p w:rsidR="001B11C7" w:rsidRPr="00FF08A5" w:rsidRDefault="001B11C7">
      <w:pPr>
        <w:widowControl w:val="0"/>
        <w:autoSpaceDE w:val="0"/>
        <w:rPr>
          <w:b/>
          <w:bCs/>
        </w:rPr>
      </w:pPr>
    </w:p>
    <w:p w:rsidR="001B11C7" w:rsidRPr="00FF08A5" w:rsidRDefault="001B11C7">
      <w:pPr>
        <w:widowControl w:val="0"/>
        <w:autoSpaceDE w:val="0"/>
        <w:rPr>
          <w:b/>
          <w:bCs/>
        </w:rPr>
      </w:pPr>
      <w:r w:rsidRPr="00FF08A5">
        <w:rPr>
          <w:b/>
          <w:bCs/>
        </w:rPr>
        <w:t>4. Special or noteworthy happenings (e.g., relevant arbitration or court decisions, organizing campaigns, labor agency decisions, etc.)</w:t>
      </w:r>
    </w:p>
    <w:p w:rsidR="001B11C7" w:rsidRDefault="001B11C7">
      <w:pPr>
        <w:widowControl w:val="0"/>
        <w:autoSpaceDE w:val="0"/>
      </w:pPr>
    </w:p>
    <w:p w:rsidR="006B64F0" w:rsidRDefault="006B64F0">
      <w:pPr>
        <w:widowControl w:val="0"/>
        <w:autoSpaceDE w:val="0"/>
      </w:pPr>
      <w:r>
        <w:t xml:space="preserve">A </w:t>
      </w:r>
      <w:r w:rsidR="00CF5CEB">
        <w:t xml:space="preserve">continued </w:t>
      </w:r>
      <w:r>
        <w:t xml:space="preserve">dramatic increase in Step 1 and Step 2 (panel hearing) grievances has occurred with the current </w:t>
      </w:r>
      <w:r w:rsidR="0060293A">
        <w:t xml:space="preserve">union leadership.  Grievances are now being filed </w:t>
      </w:r>
      <w:r w:rsidR="00CF5CEB">
        <w:t>for a variety of issues that are outside of the grievance process (e.g. the awarding of Professional Achievement Awards, decisions of the Institutional Review Board when working with Human Subjects, etc.)</w:t>
      </w:r>
    </w:p>
    <w:p w:rsidR="0060293A" w:rsidRDefault="0060293A">
      <w:pPr>
        <w:widowControl w:val="0"/>
        <w:autoSpaceDE w:val="0"/>
      </w:pPr>
    </w:p>
    <w:p w:rsidR="001B11C7" w:rsidRDefault="00CF5CEB">
      <w:pPr>
        <w:widowControl w:val="0"/>
        <w:autoSpaceDE w:val="0"/>
      </w:pPr>
      <w:r>
        <w:t>T</w:t>
      </w:r>
      <w:r w:rsidR="0060293A">
        <w:t xml:space="preserve">he current </w:t>
      </w:r>
      <w:r>
        <w:t>union leadership continues to express</w:t>
      </w:r>
      <w:r w:rsidR="0060293A">
        <w:t xml:space="preserve"> opposition to seemingly any new initi</w:t>
      </w:r>
      <w:r w:rsidR="001D4453">
        <w:t>ative that could have a positive</w:t>
      </w:r>
      <w:r w:rsidR="0060293A">
        <w:t xml:space="preserve"> effect on student recruitment and retention.  An example of this is </w:t>
      </w:r>
      <w:r>
        <w:t>with a redesign of the First Year Experience Program.</w:t>
      </w:r>
      <w:r w:rsidR="0060293A">
        <w:t xml:space="preserve">  </w:t>
      </w:r>
    </w:p>
    <w:p w:rsidR="00C76185" w:rsidRDefault="00C76185">
      <w:pPr>
        <w:widowControl w:val="0"/>
        <w:autoSpaceDE w:val="0"/>
      </w:pPr>
    </w:p>
    <w:p w:rsidR="00C76185" w:rsidRPr="00FF08A5" w:rsidRDefault="00C76185">
      <w:pPr>
        <w:widowControl w:val="0"/>
        <w:autoSpaceDE w:val="0"/>
      </w:pPr>
    </w:p>
    <w:p w:rsidR="001B11C7" w:rsidRDefault="001B11C7">
      <w:pPr>
        <w:widowControl w:val="0"/>
        <w:autoSpaceDE w:val="0"/>
        <w:rPr>
          <w:b/>
          <w:bCs/>
        </w:rPr>
      </w:pPr>
      <w:r w:rsidRPr="00FF08A5">
        <w:rPr>
          <w:b/>
          <w:bCs/>
        </w:rPr>
        <w:lastRenderedPageBreak/>
        <w:t>5.  Special happenings related to fiscal issues (e.g., salary reductions, health and</w:t>
      </w:r>
      <w:r>
        <w:rPr>
          <w:b/>
          <w:bCs/>
        </w:rPr>
        <w:t xml:space="preserve"> dental insurance costs, reductions in force, early retirement programs, program consolidation or elimination, etc.):</w:t>
      </w:r>
    </w:p>
    <w:p w:rsidR="0060293A" w:rsidRDefault="0060293A">
      <w:pPr>
        <w:widowControl w:val="0"/>
        <w:autoSpaceDE w:val="0"/>
        <w:rPr>
          <w:bCs/>
        </w:rPr>
      </w:pPr>
    </w:p>
    <w:p w:rsidR="00CF5CEB" w:rsidRDefault="00CF5CEB" w:rsidP="007736C2">
      <w:pPr>
        <w:widowControl w:val="0"/>
        <w:numPr>
          <w:ilvl w:val="0"/>
          <w:numId w:val="1"/>
        </w:numPr>
        <w:autoSpaceDE w:val="0"/>
      </w:pPr>
      <w:r>
        <w:t>In order t</w:t>
      </w:r>
      <w:r w:rsidR="003E7184">
        <w:t>o meet our fiscal obligations</w:t>
      </w:r>
      <w:proofErr w:type="gramStart"/>
      <w:r w:rsidR="003E7184">
        <w:t xml:space="preserve">,  </w:t>
      </w:r>
      <w:bookmarkStart w:id="0" w:name="_GoBack"/>
      <w:bookmarkEnd w:id="0"/>
      <w:r w:rsidR="00DB7759">
        <w:t>Academic</w:t>
      </w:r>
      <w:proofErr w:type="gramEnd"/>
      <w:r w:rsidR="00DB7759">
        <w:t xml:space="preserve"> Affairs has cut $3.7 million </w:t>
      </w:r>
      <w:r>
        <w:t xml:space="preserve">from the budget for FY14.   This includes $1.5 million from department/unit operating budgets. </w:t>
      </w:r>
      <w:r>
        <w:br/>
      </w:r>
    </w:p>
    <w:p w:rsidR="007736C2" w:rsidRPr="007736C2" w:rsidRDefault="007736C2" w:rsidP="007736C2">
      <w:pPr>
        <w:widowControl w:val="0"/>
        <w:numPr>
          <w:ilvl w:val="0"/>
          <w:numId w:val="1"/>
        </w:numPr>
        <w:autoSpaceDE w:val="0"/>
      </w:pPr>
      <w:r>
        <w:t>Fiscal uncertain at the State level continues to present challenges with planning in areas such as hiring initiatives, program expansion or consolidation, etc.</w:t>
      </w:r>
      <w:r w:rsidRPr="007736C2">
        <w:rPr>
          <w:bCs/>
        </w:rPr>
        <w:br/>
      </w:r>
    </w:p>
    <w:p w:rsidR="0060293A" w:rsidRDefault="0060293A" w:rsidP="00C76185">
      <w:pPr>
        <w:widowControl w:val="0"/>
        <w:numPr>
          <w:ilvl w:val="0"/>
          <w:numId w:val="1"/>
        </w:numPr>
        <w:autoSpaceDE w:val="0"/>
        <w:rPr>
          <w:bCs/>
        </w:rPr>
      </w:pPr>
      <w:r>
        <w:rPr>
          <w:bCs/>
        </w:rPr>
        <w:t>Pending, and yet undecided, pension reform will invariably transfer some of the pension costs to the University.</w:t>
      </w:r>
    </w:p>
    <w:p w:rsidR="001B11C7" w:rsidRDefault="001B11C7">
      <w:pPr>
        <w:widowControl w:val="0"/>
        <w:autoSpaceDE w:val="0"/>
      </w:pPr>
    </w:p>
    <w:p w:rsidR="0060293A" w:rsidRDefault="0060293A" w:rsidP="00C76185">
      <w:pPr>
        <w:widowControl w:val="0"/>
        <w:numPr>
          <w:ilvl w:val="0"/>
          <w:numId w:val="1"/>
        </w:numPr>
        <w:autoSpaceDE w:val="0"/>
      </w:pPr>
      <w:r>
        <w:t>Recent changes will greatly reduce the duration and percent of time that a retiree can be rehired.</w:t>
      </w:r>
    </w:p>
    <w:p w:rsidR="007736C2" w:rsidRDefault="007736C2" w:rsidP="007736C2">
      <w:pPr>
        <w:widowControl w:val="0"/>
        <w:autoSpaceDE w:val="0"/>
      </w:pPr>
    </w:p>
    <w:p w:rsidR="0060293A" w:rsidRDefault="0060293A">
      <w:pPr>
        <w:widowControl w:val="0"/>
        <w:autoSpaceDE w:val="0"/>
      </w:pPr>
    </w:p>
    <w:p w:rsidR="0060293A" w:rsidRDefault="0060293A">
      <w:pPr>
        <w:widowControl w:val="0"/>
        <w:autoSpaceDE w:val="0"/>
      </w:pPr>
    </w:p>
    <w:p w:rsidR="001B11C7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</w:pPr>
    </w:p>
    <w:p w:rsidR="001B11C7" w:rsidRDefault="001B11C7"/>
    <w:sectPr w:rsidR="001B11C7" w:rsidSect="002B6271">
      <w:footnotePr>
        <w:pos w:val="beneathText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C646E"/>
    <w:multiLevelType w:val="hybridMultilevel"/>
    <w:tmpl w:val="B8922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3D"/>
    <w:rsid w:val="00051B3D"/>
    <w:rsid w:val="001B11C7"/>
    <w:rsid w:val="001D4453"/>
    <w:rsid w:val="002160DF"/>
    <w:rsid w:val="002347BF"/>
    <w:rsid w:val="002B6271"/>
    <w:rsid w:val="003E7184"/>
    <w:rsid w:val="0060293A"/>
    <w:rsid w:val="00694D36"/>
    <w:rsid w:val="006B64F0"/>
    <w:rsid w:val="007130CF"/>
    <w:rsid w:val="007736C2"/>
    <w:rsid w:val="00B46531"/>
    <w:rsid w:val="00C70888"/>
    <w:rsid w:val="00C76185"/>
    <w:rsid w:val="00CF5CEB"/>
    <w:rsid w:val="00DB7759"/>
    <w:rsid w:val="00E46829"/>
    <w:rsid w:val="00FC6DDF"/>
    <w:rsid w:val="00FF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71"/>
    <w:pPr>
      <w:suppressAutoHyphens/>
    </w:pPr>
    <w:rPr>
      <w:rFonts w:cs="Calibri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2B627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semiHidden/>
    <w:rsid w:val="002B6271"/>
    <w:pPr>
      <w:spacing w:after="120"/>
    </w:pPr>
  </w:style>
  <w:style w:type="paragraph" w:styleId="List">
    <w:name w:val="List"/>
    <w:basedOn w:val="BodyText"/>
    <w:semiHidden/>
    <w:rsid w:val="002B6271"/>
  </w:style>
  <w:style w:type="paragraph" w:styleId="Caption">
    <w:name w:val="caption"/>
    <w:basedOn w:val="Normal"/>
    <w:qFormat/>
    <w:rsid w:val="002B627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B6271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4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7BF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unhideWhenUsed/>
    <w:rsid w:val="007130C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736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71"/>
    <w:pPr>
      <w:suppressAutoHyphens/>
    </w:pPr>
    <w:rPr>
      <w:rFonts w:cs="Calibri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2B627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semiHidden/>
    <w:rsid w:val="002B6271"/>
    <w:pPr>
      <w:spacing w:after="120"/>
    </w:pPr>
  </w:style>
  <w:style w:type="paragraph" w:styleId="List">
    <w:name w:val="List"/>
    <w:basedOn w:val="BodyText"/>
    <w:semiHidden/>
    <w:rsid w:val="002B6271"/>
  </w:style>
  <w:style w:type="paragraph" w:styleId="Caption">
    <w:name w:val="caption"/>
    <w:basedOn w:val="Normal"/>
    <w:qFormat/>
    <w:rsid w:val="002B627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B6271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4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7BF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unhideWhenUsed/>
    <w:rsid w:val="007130C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73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u.edu/provost/upi_agreement/pdfs/UPI%20Agreement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munroe</dc:creator>
  <cp:lastModifiedBy>Kathleen Neumann</cp:lastModifiedBy>
  <cp:revision>6</cp:revision>
  <cp:lastPrinted>2013-09-24T18:34:00Z</cp:lastPrinted>
  <dcterms:created xsi:type="dcterms:W3CDTF">2013-09-24T18:23:00Z</dcterms:created>
  <dcterms:modified xsi:type="dcterms:W3CDTF">2013-09-24T18:34:00Z</dcterms:modified>
</cp:coreProperties>
</file>