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54A" w:rsidRDefault="0008154A">
      <w:pPr>
        <w:widowControl w:val="0"/>
        <w:autoSpaceDE w:val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Academy for Academic Personnel Administration</w:t>
      </w:r>
    </w:p>
    <w:p w:rsidR="0008154A" w:rsidRDefault="0008154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Fall 20</w:t>
      </w:r>
      <w:r w:rsidR="00CF0136">
        <w:rPr>
          <w:b/>
          <w:bCs/>
        </w:rPr>
        <w:t>15</w:t>
      </w:r>
    </w:p>
    <w:p w:rsidR="0008154A" w:rsidRDefault="0008154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Round Table Report</w:t>
      </w:r>
    </w:p>
    <w:p w:rsidR="0008154A" w:rsidRDefault="0008154A">
      <w:pPr>
        <w:widowControl w:val="0"/>
        <w:autoSpaceDE w:val="0"/>
        <w:rPr>
          <w:b/>
          <w:bCs/>
        </w:rPr>
      </w:pPr>
    </w:p>
    <w:p w:rsidR="0008154A" w:rsidRDefault="0008154A">
      <w:pPr>
        <w:widowControl w:val="0"/>
        <w:autoSpaceDE w:val="0"/>
      </w:pPr>
      <w:r>
        <w:rPr>
          <w:b/>
          <w:bCs/>
        </w:rPr>
        <w:t>1.  Institution Information</w:t>
      </w:r>
    </w:p>
    <w:p w:rsidR="0008154A" w:rsidRDefault="0008154A">
      <w:pPr>
        <w:widowControl w:val="0"/>
        <w:autoSpaceDE w:val="0"/>
      </w:pPr>
    </w:p>
    <w:p w:rsidR="0008154A" w:rsidRPr="005E19E1" w:rsidRDefault="0008154A">
      <w:pPr>
        <w:widowControl w:val="0"/>
        <w:autoSpaceDE w:val="0"/>
      </w:pPr>
      <w:r>
        <w:t xml:space="preserve">Name of Institution/System: </w:t>
      </w:r>
      <w:r w:rsidR="005E19E1">
        <w:t>Florida Atlantic University, Florida State University System</w:t>
      </w:r>
    </w:p>
    <w:p w:rsidR="0008154A" w:rsidRDefault="0008154A">
      <w:pPr>
        <w:widowControl w:val="0"/>
        <w:autoSpaceDE w:val="0"/>
      </w:pPr>
    </w:p>
    <w:p w:rsidR="0008154A" w:rsidRPr="005E19E1" w:rsidRDefault="0008154A">
      <w:pPr>
        <w:widowControl w:val="0"/>
        <w:autoSpaceDE w:val="0"/>
      </w:pPr>
      <w:r>
        <w:t xml:space="preserve">Name and Title of Individual Responding: </w:t>
      </w:r>
      <w:r w:rsidR="005E19E1">
        <w:t>Larry Glick, Sr. Assoc. General Counsel</w:t>
      </w: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2a. Description of Faculty Bargaining Unit(s) – Size and Composition</w:t>
      </w:r>
    </w:p>
    <w:p w:rsidR="0008154A" w:rsidRDefault="0008154A">
      <w:pPr>
        <w:widowControl w:val="0"/>
        <w:autoSpaceDE w:val="0"/>
      </w:pPr>
    </w:p>
    <w:p w:rsidR="005E19E1" w:rsidRDefault="008E48C8" w:rsidP="005E19E1">
      <w:pPr>
        <w:widowControl w:val="0"/>
        <w:autoSpaceDE w:val="0"/>
      </w:pPr>
      <w:r>
        <w:t>Approximately 95</w:t>
      </w:r>
      <w:r w:rsidR="005E19E1">
        <w:t xml:space="preserve">0 individuals including tenure and tenure track faculty; instructors and </w:t>
      </w:r>
    </w:p>
    <w:p w:rsidR="005E19E1" w:rsidRDefault="005E19E1" w:rsidP="005E19E1">
      <w:pPr>
        <w:widowControl w:val="0"/>
        <w:autoSpaceDE w:val="0"/>
      </w:pPr>
      <w:proofErr w:type="gramStart"/>
      <w:r>
        <w:t>lecturers</w:t>
      </w:r>
      <w:proofErr w:type="gramEnd"/>
      <w:r>
        <w:t xml:space="preserve"> on annual appointments; research faculty; librarians; selected health and </w:t>
      </w:r>
    </w:p>
    <w:p w:rsidR="005E19E1" w:rsidRDefault="005E19E1" w:rsidP="005E19E1">
      <w:pPr>
        <w:widowControl w:val="0"/>
        <w:autoSpaceDE w:val="0"/>
      </w:pPr>
      <w:proofErr w:type="gramStart"/>
      <w:r>
        <w:t>counseling</w:t>
      </w:r>
      <w:proofErr w:type="gramEnd"/>
      <w:r>
        <w:t xml:space="preserve"> professionals; and, University (laboratory)</w:t>
      </w:r>
      <w:r w:rsidR="007F168C">
        <w:t xml:space="preserve"> K-12</w:t>
      </w:r>
      <w:r>
        <w:t xml:space="preserve"> School Teacher</w:t>
      </w:r>
      <w:r w:rsidR="007F168C">
        <w:t>s.</w:t>
      </w:r>
    </w:p>
    <w:p w:rsidR="005E19E1" w:rsidRDefault="005E19E1" w:rsidP="005E19E1">
      <w:pPr>
        <w:widowControl w:val="0"/>
        <w:autoSpaceDE w:val="0"/>
      </w:pPr>
    </w:p>
    <w:p w:rsidR="005E19E1" w:rsidRPr="003A48BA" w:rsidRDefault="005E19E1" w:rsidP="005E19E1">
      <w:pPr>
        <w:widowControl w:val="0"/>
        <w:autoSpaceDE w:val="0"/>
      </w:pPr>
      <w:r>
        <w:t>Faculty administrators (including chairs) and adjuncts are excluded.</w:t>
      </w:r>
    </w:p>
    <w:p w:rsidR="005E19E1" w:rsidRPr="00C8096E" w:rsidRDefault="005E19E1" w:rsidP="005E19E1">
      <w:pPr>
        <w:widowControl w:val="0"/>
        <w:autoSpaceDE w:val="0"/>
      </w:pPr>
    </w:p>
    <w:p w:rsidR="005E19E1" w:rsidRPr="00C8096E" w:rsidRDefault="005E19E1" w:rsidP="005E19E1">
      <w:pPr>
        <w:widowControl w:val="0"/>
        <w:autoSpaceDE w:val="0"/>
      </w:pPr>
      <w:r w:rsidRPr="00C8096E">
        <w:t>Bargaining Agent: United Faculty of Flori</w:t>
      </w:r>
      <w:r>
        <w:t>da (statewide with campus local</w:t>
      </w:r>
      <w:r w:rsidRPr="00C8096E">
        <w:t>)</w:t>
      </w:r>
      <w:r w:rsidR="007F168C">
        <w:t>.</w:t>
      </w:r>
    </w:p>
    <w:p w:rsidR="005E19E1" w:rsidRDefault="005E19E1" w:rsidP="005E19E1">
      <w:pPr>
        <w:widowControl w:val="0"/>
        <w:autoSpaceDE w:val="0"/>
      </w:pPr>
    </w:p>
    <w:p w:rsidR="005E19E1" w:rsidRPr="00C8096E" w:rsidRDefault="005E19E1" w:rsidP="005E19E1">
      <w:pPr>
        <w:widowControl w:val="0"/>
        <w:autoSpaceDE w:val="0"/>
      </w:pPr>
      <w:r w:rsidRPr="00C8096E">
        <w:t xml:space="preserve">Date of First Contract:  2003 under local Board of Trustees (formerly a statewide </w:t>
      </w:r>
    </w:p>
    <w:p w:rsidR="005E19E1" w:rsidRPr="00C8096E" w:rsidRDefault="005E19E1" w:rsidP="005E19E1">
      <w:pPr>
        <w:widowControl w:val="0"/>
        <w:autoSpaceDE w:val="0"/>
      </w:pPr>
      <w:proofErr w:type="gramStart"/>
      <w:r w:rsidRPr="00C8096E">
        <w:t>contract/bargaining</w:t>
      </w:r>
      <w:proofErr w:type="gramEnd"/>
      <w:r w:rsidRPr="00C8096E">
        <w:t xml:space="preserve"> unit).</w:t>
      </w:r>
    </w:p>
    <w:p w:rsidR="005E19E1" w:rsidRDefault="005E19E1" w:rsidP="005E19E1">
      <w:pPr>
        <w:widowControl w:val="0"/>
        <w:autoSpaceDE w:val="0"/>
      </w:pPr>
    </w:p>
    <w:p w:rsidR="0008154A" w:rsidRDefault="005E19E1" w:rsidP="005E19E1">
      <w:pPr>
        <w:widowControl w:val="0"/>
        <w:autoSpaceDE w:val="0"/>
      </w:pPr>
      <w:r w:rsidRPr="00C8096E">
        <w:t>Number of Succeeding Co</w:t>
      </w:r>
      <w:r>
        <w:t>ntracts:  3 (2006-09; 2009-12; 2012-15)</w:t>
      </w:r>
      <w:r w:rsidR="007F168C">
        <w:t>.</w:t>
      </w:r>
      <w:r>
        <w:br/>
      </w:r>
    </w:p>
    <w:p w:rsidR="005E19E1" w:rsidRDefault="0008154A">
      <w:pPr>
        <w:widowControl w:val="0"/>
        <w:autoSpaceDE w:val="0"/>
        <w:rPr>
          <w:b/>
        </w:rPr>
      </w:pPr>
      <w:r>
        <w:br/>
      </w:r>
      <w:r>
        <w:rPr>
          <w:b/>
        </w:rPr>
        <w:t xml:space="preserve">Web address of current contract: </w:t>
      </w:r>
    </w:p>
    <w:p w:rsidR="0008154A" w:rsidRDefault="00D973FD">
      <w:pPr>
        <w:widowControl w:val="0"/>
        <w:autoSpaceDE w:val="0"/>
      </w:pPr>
      <w:hyperlink r:id="rId5" w:history="1">
        <w:r w:rsidR="00CF0136" w:rsidRPr="00640AAF">
          <w:rPr>
            <w:rStyle w:val="Hyperlink"/>
          </w:rPr>
          <w:t>http://www.fau.edu/provost/files/CBA-2012-2015-Oct2015-edits-ab.pdf</w:t>
        </w:r>
      </w:hyperlink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3. Activity Report (e.g., status of current agreement or negotiations, details of last contract settlement, etc.):</w:t>
      </w:r>
    </w:p>
    <w:p w:rsidR="0008154A" w:rsidRDefault="0008154A">
      <w:pPr>
        <w:widowControl w:val="0"/>
        <w:autoSpaceDE w:val="0"/>
      </w:pPr>
    </w:p>
    <w:p w:rsidR="008E48C8" w:rsidRDefault="008E48C8">
      <w:pPr>
        <w:widowControl w:val="0"/>
        <w:autoSpaceDE w:val="0"/>
      </w:pPr>
      <w:r>
        <w:t xml:space="preserve">We </w:t>
      </w:r>
      <w:r w:rsidR="00E40FEF">
        <w:t>will begin</w:t>
      </w:r>
      <w:r>
        <w:t xml:space="preserve"> negotiating reopeners </w:t>
      </w:r>
      <w:r w:rsidR="00630FFA">
        <w:t>for 201</w:t>
      </w:r>
      <w:r w:rsidR="00E40FEF">
        <w:t>5-16</w:t>
      </w:r>
      <w:r w:rsidR="00630FFA">
        <w:t xml:space="preserve"> contract </w:t>
      </w:r>
      <w:r w:rsidR="00E40FEF">
        <w:t>in November 2015.</w:t>
      </w:r>
      <w:r>
        <w:t xml:space="preserve">  </w:t>
      </w:r>
      <w:r w:rsidR="00E40FEF">
        <w:t>All articles are open, new book.</w:t>
      </w:r>
    </w:p>
    <w:p w:rsidR="00333E2B" w:rsidRDefault="00333E2B">
      <w:pPr>
        <w:widowControl w:val="0"/>
        <w:autoSpaceDE w:val="0"/>
      </w:pPr>
    </w:p>
    <w:p w:rsidR="00E40FEF" w:rsidRPr="00E40FEF" w:rsidRDefault="00E40FEF" w:rsidP="00E40FEF">
      <w:pPr>
        <w:widowControl w:val="0"/>
        <w:autoSpaceDE w:val="0"/>
      </w:pPr>
      <w:r w:rsidRPr="00E40FEF">
        <w:t>Provost’s issues to address (more may be added):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 xml:space="preserve">Clarifying FTE vs. % of effort for summer compensation.  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Clarify discretion of President, authority of arbitrator, and codependency of promotion and tenure.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Clarify Provost’s authority to set evaluation standards.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Clarify parental leave concurrent with FMLA.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Negotiate a 3-year merit based wage package dependent on meeting performance metrics.</w:t>
      </w:r>
    </w:p>
    <w:p w:rsidR="00E40FEF" w:rsidRPr="00E40FEF" w:rsidRDefault="00E40FEF" w:rsidP="00E40FEF">
      <w:pPr>
        <w:widowControl w:val="0"/>
        <w:autoSpaceDE w:val="0"/>
      </w:pPr>
    </w:p>
    <w:p w:rsidR="00E40FEF" w:rsidRPr="00E40FEF" w:rsidRDefault="00E40FEF" w:rsidP="00E40FEF">
      <w:pPr>
        <w:widowControl w:val="0"/>
        <w:autoSpaceDE w:val="0"/>
      </w:pPr>
      <w:r w:rsidRPr="00E40FEF">
        <w:lastRenderedPageBreak/>
        <w:t>UFF’s issues to address (anticipated):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Remove administration discretion over post-tenure review.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Change annual evaluation standards.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Change assignment values for teaching.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Remove academic responsibility language regarding attribution of public statements.</w:t>
      </w:r>
    </w:p>
    <w:p w:rsidR="00E40FEF" w:rsidRPr="00E40FEF" w:rsidRDefault="00E40FEF" w:rsidP="00E40FEF">
      <w:pPr>
        <w:widowControl w:val="0"/>
        <w:numPr>
          <w:ilvl w:val="1"/>
          <w:numId w:val="1"/>
        </w:numPr>
        <w:autoSpaceDE w:val="0"/>
      </w:pPr>
      <w:r w:rsidRPr="00E40FEF">
        <w:t>Wage increase.</w:t>
      </w:r>
    </w:p>
    <w:p w:rsidR="0008154A" w:rsidRPr="00333E2B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4. Special or noteworthy happenings (e.g., relevant arbitration or court decisions, organizing campaigns, labor agency decisions, etc.)</w:t>
      </w:r>
    </w:p>
    <w:p w:rsidR="0008154A" w:rsidRDefault="0008154A">
      <w:pPr>
        <w:widowControl w:val="0"/>
        <w:autoSpaceDE w:val="0"/>
      </w:pPr>
    </w:p>
    <w:p w:rsidR="00624A24" w:rsidRPr="00333E2B" w:rsidRDefault="00333E2B" w:rsidP="00E40FEF">
      <w:pPr>
        <w:widowControl w:val="0"/>
        <w:autoSpaceDE w:val="0"/>
      </w:pPr>
      <w:r>
        <w:t xml:space="preserve">- </w:t>
      </w:r>
      <w:r w:rsidR="00E40FEF">
        <w:t>Arbitration decision awarding tenure.  Reversed by court.  On appeal.</w:t>
      </w: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</w:p>
    <w:p w:rsidR="0008154A" w:rsidRDefault="0008154A">
      <w:pPr>
        <w:widowControl w:val="0"/>
        <w:autoSpaceDE w:val="0"/>
      </w:pPr>
      <w:r>
        <w:rPr>
          <w:b/>
          <w:bCs/>
        </w:rPr>
        <w:t>5.  Special happenings related to fiscal issues (e.g., salary reductions, health and dental insurance costs, reductions in force, early retirement programs, program consolidation or elimination, etc.):</w:t>
      </w:r>
    </w:p>
    <w:p w:rsidR="0008154A" w:rsidRDefault="0008154A">
      <w:pPr>
        <w:widowControl w:val="0"/>
        <w:autoSpaceDE w:val="0"/>
      </w:pPr>
    </w:p>
    <w:p w:rsidR="0008154A" w:rsidRPr="00333E2B" w:rsidRDefault="00333E2B">
      <w:pPr>
        <w:widowControl w:val="0"/>
        <w:autoSpaceDE w:val="0"/>
      </w:pPr>
      <w:r>
        <w:t>-</w:t>
      </w:r>
      <w:r w:rsidR="00624A24">
        <w:t xml:space="preserve"> </w:t>
      </w:r>
      <w:r w:rsidR="00E40FEF">
        <w:t>Recurring vs. non-recurring performance dollars from the state</w:t>
      </w:r>
      <w:r w:rsidR="00624A24">
        <w:t>.</w:t>
      </w:r>
    </w:p>
    <w:p w:rsidR="0008154A" w:rsidRDefault="0008154A">
      <w:pPr>
        <w:widowControl w:val="0"/>
        <w:autoSpaceDE w:val="0"/>
      </w:pPr>
    </w:p>
    <w:sectPr w:rsidR="00081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A5864"/>
    <w:multiLevelType w:val="hybridMultilevel"/>
    <w:tmpl w:val="04603204"/>
    <w:lvl w:ilvl="0" w:tplc="BA12C0C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A88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E1"/>
    <w:rsid w:val="0008154A"/>
    <w:rsid w:val="0026508C"/>
    <w:rsid w:val="00333E2B"/>
    <w:rsid w:val="005E19E1"/>
    <w:rsid w:val="00624A24"/>
    <w:rsid w:val="00630FFA"/>
    <w:rsid w:val="007243B7"/>
    <w:rsid w:val="007F168C"/>
    <w:rsid w:val="008E48C8"/>
    <w:rsid w:val="0093462E"/>
    <w:rsid w:val="00A41431"/>
    <w:rsid w:val="00A746C9"/>
    <w:rsid w:val="00CF0136"/>
    <w:rsid w:val="00D973FD"/>
    <w:rsid w:val="00E4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DB2E0C54-F6C2-4612-B372-6D6671B4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Hyperlink">
    <w:name w:val="Hyperlink"/>
    <w:uiPriority w:val="99"/>
    <w:unhideWhenUsed/>
    <w:rsid w:val="005E19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46C9"/>
    <w:rPr>
      <w:color w:val="800080" w:themeColor="followedHyperlink"/>
      <w:u w:val="single"/>
    </w:rPr>
  </w:style>
  <w:style w:type="paragraph" w:styleId="ListParagraph">
    <w:name w:val="List Paragraph"/>
    <w:basedOn w:val="Normal"/>
    <w:autoRedefine/>
    <w:uiPriority w:val="34"/>
    <w:qFormat/>
    <w:rsid w:val="00E40FEF"/>
    <w:pPr>
      <w:numPr>
        <w:numId w:val="1"/>
      </w:numPr>
      <w:suppressAutoHyphens w:val="0"/>
      <w:contextualSpacing/>
    </w:pPr>
    <w:rPr>
      <w:rFonts w:ascii="Arial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u.edu/provost/files/CBA-2012-2015-Oct2015-edits-a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Links>
    <vt:vector size="6" baseType="variant">
      <vt:variant>
        <vt:i4>6946856</vt:i4>
      </vt:variant>
      <vt:variant>
        <vt:i4>0</vt:i4>
      </vt:variant>
      <vt:variant>
        <vt:i4>0</vt:i4>
      </vt:variant>
      <vt:variant>
        <vt:i4>5</vt:i4>
      </vt:variant>
      <vt:variant>
        <vt:lpwstr>http://www.fau.edu/provost/files/CBA.2012-2015.pdf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Baker, Jennifer</cp:lastModifiedBy>
  <cp:revision>2</cp:revision>
  <cp:lastPrinted>2014-10-07T14:51:00Z</cp:lastPrinted>
  <dcterms:created xsi:type="dcterms:W3CDTF">2015-10-20T20:11:00Z</dcterms:created>
  <dcterms:modified xsi:type="dcterms:W3CDTF">2015-10-20T20:11:00Z</dcterms:modified>
</cp:coreProperties>
</file>